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A87" w:rsidRPr="008D3FFB" w:rsidRDefault="008D3FFB" w:rsidP="008D3FFB">
      <w:pPr>
        <w:jc w:val="both"/>
        <w:rPr>
          <w:sz w:val="24"/>
          <w:szCs w:val="24"/>
          <w:u w:val="single"/>
        </w:rPr>
      </w:pPr>
      <w:r w:rsidRPr="008D3FFB">
        <w:rPr>
          <w:rFonts w:cstheme="minorHAnsi"/>
          <w:noProof/>
          <w:color w:val="FF0000"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0AA7AA82" wp14:editId="5D44F233">
            <wp:simplePos x="0" y="0"/>
            <wp:positionH relativeFrom="margin">
              <wp:align>left</wp:align>
            </wp:positionH>
            <wp:positionV relativeFrom="paragraph">
              <wp:posOffset>-818765</wp:posOffset>
            </wp:positionV>
            <wp:extent cx="1242008" cy="819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08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3FFB">
        <w:rPr>
          <w:sz w:val="24"/>
          <w:szCs w:val="24"/>
          <w:u w:val="single"/>
        </w:rPr>
        <w:t xml:space="preserve">Year Three Maths Long Term Overview </w:t>
      </w:r>
      <w:bookmarkStart w:id="0" w:name="_GoBack"/>
      <w:bookmarkEnd w:id="0"/>
    </w:p>
    <w:tbl>
      <w:tblPr>
        <w:tblStyle w:val="TableGrid"/>
        <w:tblW w:w="13948" w:type="dxa"/>
        <w:tblInd w:w="6" w:type="dxa"/>
        <w:tblCellMar>
          <w:top w:w="46" w:type="dxa"/>
          <w:left w:w="107" w:type="dxa"/>
          <w:bottom w:w="0" w:type="dxa"/>
          <w:right w:w="97" w:type="dxa"/>
        </w:tblCellMar>
        <w:tblLook w:val="04A0" w:firstRow="1" w:lastRow="0" w:firstColumn="1" w:lastColumn="0" w:noHBand="0" w:noVBand="1"/>
      </w:tblPr>
      <w:tblGrid>
        <w:gridCol w:w="1242"/>
        <w:gridCol w:w="1057"/>
        <w:gridCol w:w="1054"/>
        <w:gridCol w:w="1037"/>
        <w:gridCol w:w="1086"/>
        <w:gridCol w:w="1060"/>
        <w:gridCol w:w="1044"/>
        <w:gridCol w:w="1073"/>
        <w:gridCol w:w="1028"/>
        <w:gridCol w:w="1090"/>
        <w:gridCol w:w="190"/>
        <w:gridCol w:w="869"/>
        <w:gridCol w:w="1060"/>
        <w:gridCol w:w="1058"/>
      </w:tblGrid>
      <w:tr w:rsidR="00D90A87">
        <w:trPr>
          <w:trHeight w:val="253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A87" w:rsidRDefault="008D3FFB">
            <w:pPr>
              <w:ind w:right="0"/>
              <w:jc w:val="left"/>
            </w:pP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D90A87" w:rsidRDefault="008D3FFB">
            <w:pPr>
              <w:ind w:left="1" w:right="0"/>
              <w:jc w:val="left"/>
            </w:pPr>
            <w:r>
              <w:rPr>
                <w:rFonts w:ascii="Calibri" w:eastAsia="Calibri" w:hAnsi="Calibri" w:cs="Calibri"/>
              </w:rPr>
              <w:t xml:space="preserve">Week 1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D90A87" w:rsidRDefault="008D3FFB">
            <w:pPr>
              <w:ind w:right="0"/>
              <w:jc w:val="left"/>
            </w:pPr>
            <w:r>
              <w:rPr>
                <w:rFonts w:ascii="Calibri" w:eastAsia="Calibri" w:hAnsi="Calibri" w:cs="Calibri"/>
              </w:rPr>
              <w:t>Week 2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D90A87" w:rsidRDefault="008D3FFB">
            <w:pPr>
              <w:ind w:left="7" w:right="0"/>
              <w:jc w:val="left"/>
            </w:pPr>
            <w:r>
              <w:rPr>
                <w:rFonts w:ascii="Calibri" w:eastAsia="Calibri" w:hAnsi="Calibri" w:cs="Calibri"/>
              </w:rPr>
              <w:t>Week 3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D90A87" w:rsidRDefault="008D3FFB">
            <w:pPr>
              <w:ind w:left="29" w:right="0"/>
              <w:jc w:val="left"/>
            </w:pPr>
            <w:r>
              <w:rPr>
                <w:rFonts w:ascii="Calibri" w:eastAsia="Calibri" w:hAnsi="Calibri" w:cs="Calibri"/>
              </w:rPr>
              <w:t>Week 4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D90A87" w:rsidRDefault="008D3FFB">
            <w:pPr>
              <w:ind w:left="1" w:right="0"/>
              <w:jc w:val="left"/>
            </w:pPr>
            <w:r>
              <w:rPr>
                <w:rFonts w:ascii="Calibri" w:eastAsia="Calibri" w:hAnsi="Calibri" w:cs="Calibri"/>
              </w:rPr>
              <w:t>Week 5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D90A87" w:rsidRDefault="008D3FFB">
            <w:pPr>
              <w:ind w:right="0"/>
              <w:jc w:val="left"/>
            </w:pPr>
            <w:r>
              <w:rPr>
                <w:rFonts w:ascii="Calibri" w:eastAsia="Calibri" w:hAnsi="Calibri" w:cs="Calibri"/>
              </w:rPr>
              <w:t>Week 6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D90A87" w:rsidRDefault="008D3FFB">
            <w:pPr>
              <w:ind w:left="17" w:right="0"/>
              <w:jc w:val="left"/>
            </w:pPr>
            <w:r>
              <w:rPr>
                <w:rFonts w:ascii="Calibri" w:eastAsia="Calibri" w:hAnsi="Calibri" w:cs="Calibri"/>
              </w:rPr>
              <w:t>Week 7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D90A87" w:rsidRDefault="008D3FFB">
            <w:pPr>
              <w:ind w:right="0"/>
              <w:jc w:val="left"/>
            </w:pPr>
            <w:r>
              <w:rPr>
                <w:rFonts w:ascii="Calibri" w:eastAsia="Calibri" w:hAnsi="Calibri" w:cs="Calibri"/>
              </w:rPr>
              <w:t>Week 8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D90A87" w:rsidRDefault="008D3FFB">
            <w:pPr>
              <w:ind w:left="32" w:right="0"/>
              <w:jc w:val="left"/>
            </w:pPr>
            <w:r>
              <w:rPr>
                <w:rFonts w:ascii="Calibri" w:eastAsia="Calibri" w:hAnsi="Calibri" w:cs="Calibri"/>
              </w:rPr>
              <w:t>Week 9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D90A87" w:rsidRDefault="008D3FFB">
            <w:pPr>
              <w:ind w:left="1" w:right="0"/>
              <w:jc w:val="left"/>
            </w:pPr>
            <w:r>
              <w:rPr>
                <w:rFonts w:ascii="Calibri" w:eastAsia="Calibri" w:hAnsi="Calibri" w:cs="Calibri"/>
              </w:rPr>
              <w:t>Week 10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D90A87" w:rsidRDefault="008D3FFB">
            <w:pPr>
              <w:ind w:left="1" w:right="0"/>
              <w:jc w:val="left"/>
            </w:pPr>
            <w:r>
              <w:rPr>
                <w:rFonts w:ascii="Calibri" w:eastAsia="Calibri" w:hAnsi="Calibri" w:cs="Calibri"/>
              </w:rPr>
              <w:t>Week 11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D90A87" w:rsidRDefault="008D3FFB">
            <w:pPr>
              <w:ind w:right="0"/>
              <w:jc w:val="left"/>
            </w:pPr>
            <w:r>
              <w:rPr>
                <w:rFonts w:ascii="Calibri" w:eastAsia="Calibri" w:hAnsi="Calibri" w:cs="Calibri"/>
              </w:rPr>
              <w:t>Week 12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</w:tr>
      <w:tr w:rsidR="00D90A87">
        <w:trPr>
          <w:trHeight w:val="847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66FF"/>
          </w:tcPr>
          <w:p w:rsidR="00D90A87" w:rsidRDefault="008D3FFB">
            <w:pPr>
              <w:ind w:right="0"/>
              <w:jc w:val="left"/>
            </w:pPr>
            <w:r>
              <w:t xml:space="preserve">Autumn </w:t>
            </w:r>
          </w:p>
        </w:tc>
        <w:tc>
          <w:tcPr>
            <w:tcW w:w="3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D90A87" w:rsidRDefault="008D3FFB">
            <w:pPr>
              <w:ind w:right="42"/>
              <w:jc w:val="center"/>
            </w:pPr>
            <w:r>
              <w:t xml:space="preserve">Number </w:t>
            </w:r>
          </w:p>
          <w:p w:rsidR="00D90A87" w:rsidRDefault="008D3FFB">
            <w:pPr>
              <w:ind w:right="38"/>
              <w:jc w:val="center"/>
            </w:pPr>
            <w:r>
              <w:rPr>
                <w:b w:val="0"/>
              </w:rPr>
              <w:t xml:space="preserve">Place Value  </w:t>
            </w:r>
          </w:p>
        </w:tc>
        <w:tc>
          <w:tcPr>
            <w:tcW w:w="52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D90A87" w:rsidRDefault="008D3FFB">
            <w:pPr>
              <w:ind w:right="75"/>
              <w:jc w:val="center"/>
            </w:pPr>
            <w:r>
              <w:t xml:space="preserve">Number </w:t>
            </w:r>
          </w:p>
          <w:p w:rsidR="00D90A87" w:rsidRDefault="008D3FFB">
            <w:pPr>
              <w:ind w:right="72"/>
              <w:jc w:val="center"/>
            </w:pPr>
            <w:r>
              <w:rPr>
                <w:b w:val="0"/>
              </w:rPr>
              <w:t xml:space="preserve">Addition and Subtraction  </w:t>
            </w:r>
          </w:p>
        </w:tc>
        <w:tc>
          <w:tcPr>
            <w:tcW w:w="42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D90A87" w:rsidRDefault="008D3FFB">
            <w:pPr>
              <w:ind w:right="46"/>
              <w:jc w:val="center"/>
            </w:pPr>
            <w:r>
              <w:t xml:space="preserve">Number </w:t>
            </w:r>
          </w:p>
          <w:p w:rsidR="00D90A87" w:rsidRDefault="008D3FFB">
            <w:pPr>
              <w:ind w:right="43"/>
              <w:jc w:val="center"/>
            </w:pPr>
            <w:r>
              <w:rPr>
                <w:b w:val="0"/>
              </w:rPr>
              <w:t xml:space="preserve">Multiplication and Division A </w:t>
            </w:r>
          </w:p>
          <w:p w:rsidR="00D90A87" w:rsidRDefault="008D3FFB">
            <w:pPr>
              <w:ind w:left="18" w:right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D90A87">
        <w:trPr>
          <w:trHeight w:val="1124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66FF"/>
          </w:tcPr>
          <w:p w:rsidR="00D90A87" w:rsidRDefault="008D3FFB">
            <w:pPr>
              <w:ind w:right="0"/>
              <w:jc w:val="left"/>
            </w:pPr>
            <w:r>
              <w:t xml:space="preserve">Mastering Number and Fact Focus </w:t>
            </w:r>
          </w:p>
        </w:tc>
        <w:tc>
          <w:tcPr>
            <w:tcW w:w="1270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FFCC"/>
          </w:tcPr>
          <w:p w:rsidR="00D90A87" w:rsidRDefault="008D3FFB">
            <w:pPr>
              <w:ind w:left="1" w:right="0"/>
              <w:jc w:val="left"/>
            </w:pPr>
            <w:r>
              <w:rPr>
                <w:b w:val="0"/>
              </w:rPr>
              <w:t xml:space="preserve">Pupils will have an opportunity to consolidate their understanding and recall of facts from the KS1 Mastering Number Programme and Y1 and Y2 Fluency Policy Facts. </w:t>
            </w:r>
          </w:p>
        </w:tc>
      </w:tr>
      <w:tr w:rsidR="00D90A87">
        <w:trPr>
          <w:trHeight w:val="847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66FF"/>
          </w:tcPr>
          <w:p w:rsidR="00D90A87" w:rsidRDefault="008D3FFB">
            <w:pPr>
              <w:ind w:right="0"/>
              <w:jc w:val="left"/>
            </w:pPr>
            <w:r>
              <w:t xml:space="preserve">Spring </w:t>
            </w:r>
          </w:p>
        </w:tc>
        <w:tc>
          <w:tcPr>
            <w:tcW w:w="31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D90A87" w:rsidRDefault="008D3FFB">
            <w:pPr>
              <w:ind w:right="42"/>
              <w:jc w:val="center"/>
            </w:pPr>
            <w:r>
              <w:t xml:space="preserve">Number </w:t>
            </w:r>
          </w:p>
          <w:p w:rsidR="00D90A87" w:rsidRDefault="008D3FFB">
            <w:pPr>
              <w:ind w:right="40"/>
              <w:jc w:val="center"/>
            </w:pPr>
            <w:r>
              <w:rPr>
                <w:b w:val="0"/>
              </w:rPr>
              <w:t xml:space="preserve">Multiplication and Division B </w:t>
            </w:r>
          </w:p>
          <w:p w:rsidR="00D90A87" w:rsidRDefault="008D3FFB">
            <w:pPr>
              <w:ind w:left="21" w:right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3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D90A87" w:rsidRDefault="008D3FFB">
            <w:pPr>
              <w:ind w:right="59"/>
              <w:jc w:val="center"/>
            </w:pPr>
            <w:r>
              <w:t xml:space="preserve">Measurement </w:t>
            </w:r>
          </w:p>
          <w:p w:rsidR="00D90A87" w:rsidRDefault="008D3FFB">
            <w:pPr>
              <w:ind w:right="56"/>
              <w:jc w:val="center"/>
            </w:pPr>
            <w:r>
              <w:rPr>
                <w:b w:val="0"/>
              </w:rPr>
              <w:t xml:space="preserve">Length and Perimeter </w:t>
            </w:r>
          </w:p>
          <w:p w:rsidR="00D90A87" w:rsidRDefault="008D3FFB">
            <w:pPr>
              <w:ind w:left="6" w:right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3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D90A87" w:rsidRDefault="008D3FFB">
            <w:pPr>
              <w:ind w:right="31"/>
              <w:jc w:val="center"/>
            </w:pPr>
            <w:r>
              <w:t xml:space="preserve">Number </w:t>
            </w:r>
          </w:p>
          <w:p w:rsidR="00D90A87" w:rsidRDefault="008D3FFB">
            <w:pPr>
              <w:ind w:right="26"/>
              <w:jc w:val="center"/>
            </w:pPr>
            <w:r>
              <w:rPr>
                <w:b w:val="0"/>
              </w:rPr>
              <w:t xml:space="preserve">Fractions A </w:t>
            </w:r>
          </w:p>
          <w:p w:rsidR="00D90A87" w:rsidRDefault="008D3FFB">
            <w:pPr>
              <w:ind w:left="32" w:right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2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D90A87" w:rsidRDefault="008D3FFB">
            <w:pPr>
              <w:ind w:right="11"/>
              <w:jc w:val="center"/>
            </w:pPr>
            <w:r>
              <w:t xml:space="preserve">Measurement </w:t>
            </w:r>
          </w:p>
          <w:p w:rsidR="00D90A87" w:rsidRDefault="008D3FFB">
            <w:pPr>
              <w:ind w:right="9"/>
              <w:jc w:val="center"/>
            </w:pPr>
            <w:r>
              <w:rPr>
                <w:b w:val="0"/>
              </w:rPr>
              <w:t xml:space="preserve">Mass and capacity  </w:t>
            </w:r>
          </w:p>
        </w:tc>
      </w:tr>
      <w:tr w:rsidR="00D90A87">
        <w:trPr>
          <w:trHeight w:val="566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66FF"/>
          </w:tcPr>
          <w:p w:rsidR="00D90A87" w:rsidRDefault="008D3FFB">
            <w:pPr>
              <w:ind w:right="0"/>
              <w:jc w:val="left"/>
            </w:pPr>
            <w:r>
              <w:t xml:space="preserve">Fact </w:t>
            </w:r>
          </w:p>
          <w:p w:rsidR="00D90A87" w:rsidRDefault="008D3FFB">
            <w:pPr>
              <w:ind w:right="0"/>
              <w:jc w:val="left"/>
            </w:pPr>
            <w:r>
              <w:t xml:space="preserve">Focus </w:t>
            </w:r>
          </w:p>
        </w:tc>
        <w:tc>
          <w:tcPr>
            <w:tcW w:w="1270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A87" w:rsidRDefault="008D3FFB">
            <w:pPr>
              <w:ind w:right="11"/>
              <w:jc w:val="center"/>
            </w:pPr>
            <w:r>
              <w:rPr>
                <w:b w:val="0"/>
              </w:rPr>
              <w:t xml:space="preserve">Times Tables </w:t>
            </w:r>
          </w:p>
        </w:tc>
      </w:tr>
      <w:tr w:rsidR="00D90A87">
        <w:trPr>
          <w:trHeight w:val="84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FF"/>
          </w:tcPr>
          <w:p w:rsidR="00D90A87" w:rsidRDefault="008D3FFB">
            <w:pPr>
              <w:ind w:right="0"/>
              <w:jc w:val="left"/>
            </w:pPr>
            <w:r>
              <w:t xml:space="preserve">Summer </w:t>
            </w:r>
          </w:p>
        </w:tc>
        <w:tc>
          <w:tcPr>
            <w:tcW w:w="2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D90A87" w:rsidRDefault="008D3FFB">
            <w:pPr>
              <w:spacing w:line="242" w:lineRule="auto"/>
              <w:ind w:left="133" w:right="60"/>
              <w:jc w:val="center"/>
            </w:pPr>
            <w:r>
              <w:t xml:space="preserve">Number </w:t>
            </w:r>
            <w:r>
              <w:rPr>
                <w:b w:val="0"/>
              </w:rPr>
              <w:t xml:space="preserve">Fractions B </w:t>
            </w:r>
          </w:p>
          <w:p w:rsidR="00D90A87" w:rsidRDefault="008D3FFB">
            <w:pPr>
              <w:ind w:left="46" w:right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21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D90A87" w:rsidRDefault="008D3FFB">
            <w:pPr>
              <w:ind w:left="16" w:right="0"/>
              <w:jc w:val="center"/>
            </w:pPr>
            <w:r>
              <w:t xml:space="preserve">Measurement </w:t>
            </w:r>
            <w:r>
              <w:rPr>
                <w:b w:val="0"/>
              </w:rPr>
              <w:t xml:space="preserve">Money </w:t>
            </w:r>
          </w:p>
        </w:tc>
        <w:tc>
          <w:tcPr>
            <w:tcW w:w="31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D90A87" w:rsidRDefault="008D3FFB">
            <w:pPr>
              <w:ind w:left="616" w:right="541"/>
              <w:jc w:val="center"/>
            </w:pPr>
            <w:r>
              <w:t xml:space="preserve">Measurement </w:t>
            </w:r>
            <w:r>
              <w:rPr>
                <w:b w:val="0"/>
              </w:rPr>
              <w:t xml:space="preserve">Time </w:t>
            </w:r>
          </w:p>
        </w:tc>
        <w:tc>
          <w:tcPr>
            <w:tcW w:w="23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D90A87" w:rsidRDefault="008D3FFB">
            <w:pPr>
              <w:ind w:left="297" w:right="227"/>
              <w:jc w:val="center"/>
            </w:pPr>
            <w:r>
              <w:t xml:space="preserve">Geometry </w:t>
            </w:r>
            <w:r>
              <w:rPr>
                <w:b w:val="0"/>
              </w:rPr>
              <w:t xml:space="preserve">Shape </w:t>
            </w:r>
          </w:p>
        </w:tc>
        <w:tc>
          <w:tcPr>
            <w:tcW w:w="2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D90A87" w:rsidRDefault="008D3FFB">
            <w:pPr>
              <w:ind w:right="10"/>
              <w:jc w:val="center"/>
            </w:pPr>
            <w:r>
              <w:t>Statistics</w:t>
            </w:r>
            <w:r>
              <w:rPr>
                <w:b w:val="0"/>
              </w:rPr>
              <w:t xml:space="preserve"> </w:t>
            </w:r>
          </w:p>
        </w:tc>
      </w:tr>
      <w:tr w:rsidR="00D90A87">
        <w:trPr>
          <w:trHeight w:val="56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FF"/>
          </w:tcPr>
          <w:p w:rsidR="00D90A87" w:rsidRDefault="008D3FFB">
            <w:pPr>
              <w:ind w:right="0"/>
              <w:jc w:val="left"/>
            </w:pPr>
            <w:r>
              <w:t xml:space="preserve">Fact </w:t>
            </w:r>
          </w:p>
          <w:p w:rsidR="00D90A87" w:rsidRDefault="008D3FFB">
            <w:pPr>
              <w:ind w:right="0"/>
              <w:jc w:val="left"/>
            </w:pPr>
            <w:r>
              <w:t xml:space="preserve">Focus </w:t>
            </w:r>
          </w:p>
        </w:tc>
        <w:tc>
          <w:tcPr>
            <w:tcW w:w="1270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0A87" w:rsidRDefault="008D3FFB">
            <w:pPr>
              <w:ind w:right="10"/>
              <w:jc w:val="center"/>
            </w:pPr>
            <w:r>
              <w:rPr>
                <w:b w:val="0"/>
                <w:sz w:val="22"/>
              </w:rPr>
              <w:t>Times Tables</w:t>
            </w:r>
            <w:r>
              <w:rPr>
                <w:b w:val="0"/>
              </w:rPr>
              <w:t xml:space="preserve"> </w:t>
            </w:r>
          </w:p>
        </w:tc>
      </w:tr>
    </w:tbl>
    <w:p w:rsidR="00D90A87" w:rsidRDefault="008D3FFB">
      <w:pPr>
        <w:ind w:right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sectPr w:rsidR="00D90A87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A87"/>
    <w:rsid w:val="008D3FFB"/>
    <w:rsid w:val="00D9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7331F"/>
  <w15:docId w15:val="{8024C846-9793-43E5-B377-3FA6C6C5D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right="9278"/>
      <w:jc w:val="right"/>
    </w:pPr>
    <w:rPr>
      <w:rFonts w:ascii="Comic Sans MS" w:eastAsia="Comic Sans MS" w:hAnsi="Comic Sans MS" w:cs="Comic Sans MS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Carr</dc:creator>
  <cp:keywords/>
  <cp:lastModifiedBy>Aysha Vachhiyat</cp:lastModifiedBy>
  <cp:revision>2</cp:revision>
  <dcterms:created xsi:type="dcterms:W3CDTF">2024-04-24T00:26:00Z</dcterms:created>
  <dcterms:modified xsi:type="dcterms:W3CDTF">2024-04-24T00:26:00Z</dcterms:modified>
</cp:coreProperties>
</file>